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EA" w:rsidRPr="00D46AEA" w:rsidRDefault="00D46AEA" w:rsidP="00D46AE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AEA">
        <w:rPr>
          <w:b/>
          <w:lang w:eastAsia="ar-SA"/>
        </w:rPr>
        <w:t xml:space="preserve">Аннотация </w:t>
      </w:r>
    </w:p>
    <w:p w:rsidR="00D46AEA" w:rsidRPr="00D46AEA" w:rsidRDefault="00D46AEA" w:rsidP="00D46AE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AEA">
        <w:rPr>
          <w:b/>
          <w:lang w:eastAsia="ar-SA"/>
        </w:rPr>
        <w:t xml:space="preserve">к рабочей программе дисциплины </w:t>
      </w:r>
    </w:p>
    <w:p w:rsidR="00D46AEA" w:rsidRPr="00D46AEA" w:rsidRDefault="00D46AEA" w:rsidP="00D46AE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46AEA">
        <w:rPr>
          <w:b/>
          <w:lang w:eastAsia="ar-SA"/>
        </w:rPr>
        <w:t>Спецкурс по русскому языку</w:t>
      </w:r>
    </w:p>
    <w:p w:rsidR="00D46AEA" w:rsidRPr="00D46AEA" w:rsidRDefault="00D46AEA" w:rsidP="00D46AEA">
      <w:pPr>
        <w:widowControl w:val="0"/>
        <w:autoSpaceDE w:val="0"/>
        <w:autoSpaceDN w:val="0"/>
        <w:adjustRightInd w:val="0"/>
        <w:ind w:firstLine="442"/>
        <w:jc w:val="right"/>
      </w:pPr>
      <w:r w:rsidRPr="00D46AEA">
        <w:t>Составитель:</w:t>
      </w:r>
    </w:p>
    <w:p w:rsidR="00D46AEA" w:rsidRPr="00D46AEA" w:rsidRDefault="00D46AEA" w:rsidP="00D46AEA">
      <w:pPr>
        <w:widowControl w:val="0"/>
        <w:autoSpaceDE w:val="0"/>
        <w:autoSpaceDN w:val="0"/>
        <w:adjustRightInd w:val="0"/>
        <w:ind w:firstLine="442"/>
        <w:jc w:val="right"/>
      </w:pPr>
      <w:r w:rsidRPr="00D46AEA">
        <w:t>Тарабукина Марфа Васильевна, к.ф.н., доцент кафедры русского языка</w:t>
      </w:r>
    </w:p>
    <w:p w:rsidR="00D46AEA" w:rsidRPr="00D46AEA" w:rsidRDefault="00D46AEA" w:rsidP="00D46AEA">
      <w:pPr>
        <w:widowControl w:val="0"/>
        <w:autoSpaceDE w:val="0"/>
        <w:autoSpaceDN w:val="0"/>
        <w:adjustRightInd w:val="0"/>
        <w:ind w:firstLine="442"/>
        <w:jc w:val="right"/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D46AEA" w:rsidRPr="00D46AE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D46AEA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D46AEA">
              <w:rPr>
                <w:spacing w:val="-2"/>
                <w:lang w:eastAsia="ar-SA"/>
              </w:rPr>
              <w:t>032700 - Филология</w:t>
            </w:r>
          </w:p>
        </w:tc>
      </w:tr>
      <w:tr w:rsidR="00D46AEA" w:rsidRPr="00D46AEA" w:rsidTr="00EF294F">
        <w:trPr>
          <w:trHeight w:hRule="exact" w:val="2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D46AEA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«Прикладная филология» (русский язык)</w:t>
            </w:r>
          </w:p>
        </w:tc>
      </w:tr>
      <w:tr w:rsidR="00D46AEA" w:rsidRPr="00D46AEA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D46AEA">
              <w:rPr>
                <w:lang w:eastAsia="ar-SA"/>
              </w:rPr>
              <w:t>Квалификация (степень) выпускника</w:t>
            </w:r>
            <w:r w:rsidRPr="00D46AEA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D46AEA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D46AEA">
              <w:rPr>
                <w:lang w:eastAsia="ar-SA"/>
              </w:rPr>
              <w:t>обучения.</w:t>
            </w:r>
          </w:p>
        </w:tc>
      </w:tr>
      <w:tr w:rsidR="00D46AEA" w:rsidRPr="00D46AEA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46AEA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D46AEA">
              <w:rPr>
                <w:spacing w:val="-4"/>
                <w:lang w:eastAsia="ar-SA"/>
              </w:rPr>
              <w:t>очное</w:t>
            </w:r>
          </w:p>
        </w:tc>
      </w:tr>
      <w:tr w:rsidR="00D46AEA" w:rsidRPr="00D46AEA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46AEA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Б3.В.ДВ.2.1</w:t>
            </w:r>
          </w:p>
        </w:tc>
      </w:tr>
      <w:tr w:rsidR="00D46AEA" w:rsidRPr="00D46AE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46AEA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6</w:t>
            </w:r>
          </w:p>
        </w:tc>
      </w:tr>
      <w:tr w:rsidR="00D46AEA" w:rsidRPr="00D46A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46AEA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2</w:t>
            </w:r>
          </w:p>
        </w:tc>
      </w:tr>
      <w:tr w:rsidR="00D46AEA" w:rsidRPr="00D46AE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46AEA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 xml:space="preserve"> зачет</w:t>
            </w:r>
          </w:p>
        </w:tc>
      </w:tr>
      <w:tr w:rsidR="00D46AEA" w:rsidRPr="00D46A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46AEA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72</w:t>
            </w:r>
          </w:p>
        </w:tc>
      </w:tr>
      <w:tr w:rsidR="00D46AEA" w:rsidRPr="00D46A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46AEA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20</w:t>
            </w:r>
          </w:p>
        </w:tc>
      </w:tr>
      <w:tr w:rsidR="00D46AEA" w:rsidRPr="00D46AEA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46AEA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20</w:t>
            </w:r>
          </w:p>
        </w:tc>
      </w:tr>
      <w:tr w:rsidR="00D46AEA" w:rsidRPr="00D46AEA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46AEA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D46AEA" w:rsidRPr="00D46A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46AEA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29</w:t>
            </w:r>
          </w:p>
        </w:tc>
      </w:tr>
      <w:tr w:rsidR="00D46AEA" w:rsidRPr="00D46A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46AEA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46AEA">
              <w:rPr>
                <w:lang w:eastAsia="ar-SA"/>
              </w:rPr>
              <w:t>3</w:t>
            </w:r>
          </w:p>
        </w:tc>
      </w:tr>
      <w:tr w:rsidR="00D46AEA" w:rsidRPr="00D46AEA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46AEA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AEA" w:rsidRPr="00D46AEA" w:rsidRDefault="00D46AEA" w:rsidP="00D46A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D46AEA" w:rsidRPr="00D46AEA" w:rsidRDefault="00D46AEA" w:rsidP="00D46AEA">
      <w:pPr>
        <w:jc w:val="both"/>
        <w:rPr>
          <w:b/>
          <w:szCs w:val="20"/>
        </w:rPr>
      </w:pPr>
    </w:p>
    <w:p w:rsidR="00D46AEA" w:rsidRPr="00D46AEA" w:rsidRDefault="00D46AEA" w:rsidP="00D46AEA">
      <w:pPr>
        <w:widowControl w:val="0"/>
        <w:numPr>
          <w:ilvl w:val="3"/>
          <w:numId w:val="1"/>
        </w:numPr>
        <w:tabs>
          <w:tab w:val="num" w:pos="284"/>
        </w:tabs>
        <w:suppressAutoHyphens/>
        <w:autoSpaceDE w:val="0"/>
        <w:ind w:left="284" w:hanging="426"/>
        <w:jc w:val="both"/>
      </w:pPr>
      <w:r w:rsidRPr="00D46AEA">
        <w:rPr>
          <w:b/>
          <w:szCs w:val="20"/>
        </w:rPr>
        <w:t xml:space="preserve">Цели освоения дисциплины </w:t>
      </w:r>
      <w:r w:rsidRPr="00D46AEA">
        <w:t>Б3.В.ДВ.2.1 «Спецкурс по русскому языку»</w:t>
      </w:r>
    </w:p>
    <w:p w:rsidR="00D46AEA" w:rsidRPr="00D46AEA" w:rsidRDefault="00D46AEA" w:rsidP="00D46AEA">
      <w:pPr>
        <w:jc w:val="both"/>
      </w:pPr>
      <w:r w:rsidRPr="00D46AEA">
        <w:rPr>
          <w:szCs w:val="20"/>
        </w:rPr>
        <w:t xml:space="preserve">Целью освоения дисциплины (модуля) </w:t>
      </w:r>
      <w:r w:rsidRPr="00D46AEA">
        <w:t>Б3.В.ДВ.2.1 «Спецкурс по русскому языку» является выявление научных основ интернационального общения посредством языка, субъектом и одновременно объектом которого является человек как носитель национальной культуры и языковая личность.</w:t>
      </w:r>
    </w:p>
    <w:p w:rsidR="00D46AEA" w:rsidRPr="00D46AEA" w:rsidRDefault="00D46AEA" w:rsidP="00D46AEA">
      <w:pPr>
        <w:widowControl w:val="0"/>
        <w:numPr>
          <w:ilvl w:val="1"/>
          <w:numId w:val="1"/>
        </w:numPr>
        <w:tabs>
          <w:tab w:val="num" w:pos="142"/>
        </w:tabs>
        <w:suppressAutoHyphens/>
        <w:autoSpaceDE w:val="0"/>
        <w:ind w:left="142" w:hanging="284"/>
        <w:rPr>
          <w:b/>
          <w:szCs w:val="20"/>
        </w:rPr>
      </w:pPr>
      <w:r w:rsidRPr="00D46AEA">
        <w:rPr>
          <w:b/>
        </w:rPr>
        <w:t>Компетенции обучающегося, формируемые в результате освоения дисциплины (модуля) Б3.В.ДВ.2.1 «Спецкурс по русскому языку»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 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-владение нормами русского литературного языка, навыками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(ОК-2);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</w:t>
      </w:r>
      <w:r w:rsidRPr="00D46AEA">
        <w:rPr>
          <w:sz w:val="20"/>
          <w:szCs w:val="20"/>
          <w:lang w:eastAsia="ar-SA"/>
        </w:rPr>
        <w:t xml:space="preserve"> </w:t>
      </w:r>
      <w:r w:rsidRPr="00D46AEA">
        <w:rPr>
          <w:lang w:eastAsia="ar-SA"/>
        </w:rPr>
        <w:t>осознание социальной значимости своей профессии, высокая мотивация к профессиональной деятельности (ОК-8);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</w:t>
      </w:r>
      <w:r w:rsidRPr="00D46AEA">
        <w:rPr>
          <w:sz w:val="20"/>
          <w:szCs w:val="20"/>
          <w:lang w:eastAsia="ar-SA"/>
        </w:rPr>
        <w:t xml:space="preserve"> </w:t>
      </w:r>
      <w:r w:rsidRPr="00D46AEA">
        <w:rPr>
          <w:lang w:eastAsia="ar-SA"/>
        </w:rPr>
        <w:t>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 (ПК-2);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 свободное владение основным изучаемым языком в его литературной форме (ПК-3);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 владение основными методами и приемами различных типов устной и письменной коммуникации на основном изучаемом языке (ПК-4);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</w:t>
      </w:r>
      <w:r w:rsidRPr="00D46AEA">
        <w:rPr>
          <w:sz w:val="20"/>
          <w:szCs w:val="20"/>
          <w:lang w:eastAsia="ar-SA"/>
        </w:rPr>
        <w:t xml:space="preserve"> </w:t>
      </w:r>
      <w:r w:rsidRPr="00D46AEA">
        <w:rPr>
          <w:lang w:eastAsia="ar-SA"/>
        </w:rPr>
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(ПК-5);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 xml:space="preserve">-способность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</w:t>
      </w:r>
      <w:r w:rsidRPr="00D46AEA">
        <w:rPr>
          <w:lang w:eastAsia="ar-SA"/>
        </w:rPr>
        <w:lastRenderedPageBreak/>
        <w:t>формулировкой аргументированных умозаключений и выводов (ПК-6);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(ПК-7);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 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-способность к проведению учебных занятий и внеклассной работы по языку и литературе в общеобразовательных учреждениях и образовательных учреждениях среднего профессионального образования (ПК-9);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-умение готовить учебно-методические материалы для проведения занятий и внеклассных мероприятий на основе существующих методик (ПК-10);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-готовность к распространению и популяризации филологических знаний и воспитательной работе с учащимися (ПК-11);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-владение базовыми навыками создания на основе стандартных методик и действующих нормативов различных типов текстов (ПК-12);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-владение базовыми навыками доработки и обработки (например, корректура, редактирование, комментирование, реферирование) различных типов текстов (ПК-13);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 (ПК-14);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-владение навыками участия в разработке и реализации различного типа проектов в образовательных и культурно-просветительских учреждениях, в социально-педагогической, гуманитарно-организационной, книгоиздательской, массмедийной и коммуникативной сферах (ПК-15).</w:t>
      </w:r>
    </w:p>
    <w:p w:rsidR="00D46AEA" w:rsidRPr="00D46AEA" w:rsidRDefault="00D46AEA" w:rsidP="00D46AEA">
      <w:pPr>
        <w:widowControl w:val="0"/>
        <w:suppressAutoHyphens/>
        <w:autoSpaceDE w:val="0"/>
        <w:jc w:val="both"/>
        <w:rPr>
          <w:b/>
          <w:lang w:eastAsia="ar-SA"/>
        </w:rPr>
      </w:pPr>
      <w:r w:rsidRPr="00D46AEA">
        <w:rPr>
          <w:b/>
          <w:lang w:eastAsia="ar-SA"/>
        </w:rPr>
        <w:t>В  результате освоения дисциплины обучающийся должен: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b/>
          <w:i/>
          <w:lang w:eastAsia="ar-SA"/>
        </w:rPr>
        <w:t>Знать:</w:t>
      </w:r>
      <w:r w:rsidRPr="00D46AEA">
        <w:rPr>
          <w:lang w:eastAsia="ar-SA"/>
        </w:rPr>
        <w:t xml:space="preserve"> о существующих научных направлениях (концепциях) в рамках данного спецкурса; понятийный аппарат спецкурса (термины «концептуальная картина мира», «языковая картина мира», «национальный характер», «языковая личность», «национальные образы мира», «социальные факторы общения» и др.).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b/>
          <w:i/>
          <w:lang w:eastAsia="ar-SA"/>
        </w:rPr>
        <w:t xml:space="preserve">Уметь: </w:t>
      </w:r>
      <w:r w:rsidRPr="00D46AEA">
        <w:rPr>
          <w:lang w:eastAsia="ar-SA"/>
        </w:rPr>
        <w:t>разграничивать социальные и лингвистические факторы существования межкультурной коммуникации; сопоставлять язык и культуру как этноконсолидирующие факторы; определять универсальные и национально специфические особенности мировидения народа в языке, национально-культурное своеобразие языковых единиц.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b/>
          <w:i/>
          <w:lang w:eastAsia="ar-SA"/>
        </w:rPr>
        <w:t xml:space="preserve">Владеть: </w:t>
      </w:r>
      <w:r w:rsidRPr="00D46AEA">
        <w:rPr>
          <w:lang w:eastAsia="ar-SA"/>
        </w:rPr>
        <w:t>владеть основными изучаемым языком в его литературной форме и иметь представление о его диалектном разнообразии; владеть основными методами лингвистического анализа.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</w:p>
    <w:p w:rsidR="00D46AEA" w:rsidRPr="00D46AEA" w:rsidRDefault="00D46AEA" w:rsidP="00D46AE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 w:rsidRPr="00D46AEA">
        <w:rPr>
          <w:b/>
        </w:rPr>
        <w:t>3. Краткое содержание дисциплины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  <w:r w:rsidRPr="00D46AEA">
        <w:rPr>
          <w:lang w:eastAsia="ar-SA"/>
        </w:rPr>
        <w:t>Данный курс предполагает изучение основных понятий морфемики, словообразования и морфологии. Понятие о части речи. Принципы выделения слов в части речи. Имя существительное. Имя прилагательное. Имя числительное. Местоимение. Глагол. Формы глагола. Наречие. Служебные части речи. Переходные явления в области частей речи.</w:t>
      </w:r>
    </w:p>
    <w:p w:rsidR="00D46AEA" w:rsidRPr="00D46AEA" w:rsidRDefault="00D46AEA" w:rsidP="00D46AEA">
      <w:pPr>
        <w:widowControl w:val="0"/>
        <w:suppressAutoHyphens/>
        <w:autoSpaceDE w:val="0"/>
        <w:rPr>
          <w:lang w:eastAsia="ar-SA"/>
        </w:rPr>
      </w:pPr>
    </w:p>
    <w:p w:rsidR="00D46AEA" w:rsidRPr="00D46AEA" w:rsidRDefault="00D46AEA" w:rsidP="00D46AEA">
      <w:pPr>
        <w:tabs>
          <w:tab w:val="num" w:pos="0"/>
        </w:tabs>
        <w:jc w:val="both"/>
        <w:rPr>
          <w:b/>
        </w:rPr>
      </w:pPr>
      <w:r w:rsidRPr="00D46AEA">
        <w:rPr>
          <w:b/>
        </w:rPr>
        <w:t>4. Аннотация разработана на основании:</w:t>
      </w:r>
    </w:p>
    <w:p w:rsidR="00D46AEA" w:rsidRPr="00D46AEA" w:rsidRDefault="00D46AEA" w:rsidP="00D46AEA">
      <w:pPr>
        <w:tabs>
          <w:tab w:val="num" w:pos="0"/>
        </w:tabs>
        <w:jc w:val="both"/>
      </w:pPr>
      <w:r w:rsidRPr="00D46AEA">
        <w:t xml:space="preserve">1. ФГОС ВПО по направлению 032700 Филология; </w:t>
      </w:r>
    </w:p>
    <w:p w:rsidR="00D46AEA" w:rsidRPr="00D46AEA" w:rsidRDefault="00D46AEA" w:rsidP="00D46AEA">
      <w:pPr>
        <w:tabs>
          <w:tab w:val="num" w:pos="0"/>
        </w:tabs>
        <w:jc w:val="both"/>
      </w:pPr>
      <w:r w:rsidRPr="00D46AEA">
        <w:t>2. ООП ВПО по направлению 032700  - «Филология»; профиль «Русский язык как иностранный»;</w:t>
      </w:r>
    </w:p>
    <w:p w:rsidR="00D46AEA" w:rsidRPr="00D46AEA" w:rsidRDefault="00D46AEA" w:rsidP="00D46AEA">
      <w:pPr>
        <w:tabs>
          <w:tab w:val="num" w:pos="0"/>
        </w:tabs>
      </w:pPr>
      <w:r w:rsidRPr="00D46AEA">
        <w:t>3. Аннотация к РПД утверждена на заседании кафедры  (протокол № 2 от «19» октября 2011г.)</w:t>
      </w:r>
    </w:p>
    <w:p w:rsidR="00D46AEA" w:rsidRPr="00D46AEA" w:rsidRDefault="00D46AEA" w:rsidP="00D46AE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46AEA" w:rsidRPr="00D46AEA" w:rsidRDefault="00D46AEA" w:rsidP="00D46AEA">
      <w:pPr>
        <w:widowControl w:val="0"/>
        <w:suppressAutoHyphens/>
        <w:autoSpaceDE w:val="0"/>
        <w:rPr>
          <w:b/>
          <w:lang w:eastAsia="ar-SA"/>
        </w:rPr>
      </w:pPr>
    </w:p>
    <w:p w:rsidR="00D46AEA" w:rsidRPr="00D46AEA" w:rsidRDefault="00D46AEA" w:rsidP="00D46AEA">
      <w:pPr>
        <w:widowControl w:val="0"/>
        <w:suppressAutoHyphens/>
        <w:autoSpaceDE w:val="0"/>
        <w:rPr>
          <w:b/>
          <w:lang w:eastAsia="ar-SA"/>
        </w:rPr>
      </w:pPr>
    </w:p>
    <w:p w:rsidR="00D46AEA" w:rsidRPr="00D46AEA" w:rsidRDefault="00D46AEA" w:rsidP="00D46AEA">
      <w:pPr>
        <w:widowControl w:val="0"/>
        <w:suppressAutoHyphens/>
        <w:autoSpaceDE w:val="0"/>
        <w:rPr>
          <w:b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CA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EA"/>
    <w:rsid w:val="007F3B9C"/>
    <w:rsid w:val="00D46AEA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2014-10-31T01:06:00Z</dcterms:created>
  <dcterms:modified xsi:type="dcterms:W3CDTF">2014-10-31T01:07:00Z</dcterms:modified>
</cp:coreProperties>
</file>